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367F3" w14:textId="1FA8B8FC" w:rsidR="00F87903" w:rsidRPr="004A54FB" w:rsidRDefault="00614DAF" w:rsidP="006D599A">
      <w:pPr>
        <w:jc w:val="center"/>
        <w:rPr>
          <w:rFonts w:ascii="ＭＳ ゴシック" w:eastAsia="ＭＳ ゴシック" w:hAnsi="ＭＳ ゴシック"/>
          <w:b/>
          <w:bCs/>
          <w:sz w:val="24"/>
          <w:szCs w:val="24"/>
        </w:rPr>
      </w:pPr>
      <w:r w:rsidRPr="004A54FB">
        <w:rPr>
          <w:rFonts w:ascii="ＭＳ ゴシック" w:eastAsia="ＭＳ ゴシック" w:hAnsi="ＭＳ ゴシック" w:hint="eastAsia"/>
          <w:b/>
          <w:bCs/>
          <w:sz w:val="24"/>
          <w:szCs w:val="24"/>
        </w:rPr>
        <w:t>コラム</w:t>
      </w:r>
      <w:bookmarkStart w:id="0" w:name="_Hlk175567443"/>
      <w:r w:rsidR="004A54FB">
        <w:rPr>
          <w:rFonts w:ascii="ＭＳ ゴシック" w:eastAsia="ＭＳ ゴシック" w:hAnsi="ＭＳ ゴシック" w:hint="eastAsia"/>
          <w:b/>
          <w:bCs/>
          <w:sz w:val="24"/>
          <w:szCs w:val="24"/>
        </w:rPr>
        <w:t>⑧</w:t>
      </w:r>
      <w:r w:rsidR="00F87903" w:rsidRPr="004A54FB">
        <w:rPr>
          <w:rFonts w:ascii="ＭＳ ゴシック" w:eastAsia="ＭＳ ゴシック" w:hAnsi="ＭＳ ゴシック" w:hint="eastAsia"/>
          <w:b/>
          <w:bCs/>
          <w:sz w:val="24"/>
          <w:szCs w:val="24"/>
        </w:rPr>
        <w:t xml:space="preserve">　</w:t>
      </w:r>
      <w:bookmarkEnd w:id="0"/>
      <w:r w:rsidR="00F75EBE" w:rsidRPr="004A54FB">
        <w:rPr>
          <w:rFonts w:ascii="ＭＳ ゴシック" w:eastAsia="ＭＳ ゴシック" w:hAnsi="ＭＳ ゴシック" w:hint="eastAsia"/>
          <w:b/>
          <w:bCs/>
          <w:sz w:val="24"/>
          <w:szCs w:val="24"/>
        </w:rPr>
        <w:t>協同組合の運営原則</w:t>
      </w:r>
    </w:p>
    <w:p w14:paraId="0DB5570B" w14:textId="77D7FFED" w:rsidR="00E13017" w:rsidRPr="004A54FB" w:rsidRDefault="006D599A" w:rsidP="004A54FB">
      <w:pPr>
        <w:ind w:firstLineChars="100" w:firstLine="241"/>
        <w:jc w:val="center"/>
        <w:rPr>
          <w:rFonts w:ascii="ＭＳ ゴシック" w:eastAsia="ＭＳ ゴシック" w:hAnsi="ＭＳ ゴシック"/>
          <w:b/>
          <w:bCs/>
          <w:sz w:val="24"/>
        </w:rPr>
      </w:pPr>
      <w:r w:rsidRPr="004A54FB">
        <w:rPr>
          <w:rFonts w:ascii="ＭＳ ゴシック" w:eastAsia="ＭＳ ゴシック" w:hAnsi="ＭＳ ゴシック" w:hint="eastAsia"/>
          <w:b/>
          <w:bCs/>
          <w:sz w:val="24"/>
        </w:rPr>
        <w:t>第</w:t>
      </w:r>
      <w:r w:rsidR="004A54FB" w:rsidRPr="004A54FB">
        <w:rPr>
          <w:rFonts w:ascii="ＭＳ ゴシック" w:eastAsia="ＭＳ ゴシック" w:hAnsi="ＭＳ ゴシック" w:hint="eastAsia"/>
          <w:b/>
          <w:bCs/>
          <w:sz w:val="24"/>
        </w:rPr>
        <w:t>４</w:t>
      </w:r>
      <w:r w:rsidRPr="004A54FB">
        <w:rPr>
          <w:rFonts w:ascii="ＭＳ ゴシック" w:eastAsia="ＭＳ ゴシック" w:hAnsi="ＭＳ ゴシック" w:hint="eastAsia"/>
          <w:b/>
          <w:bCs/>
          <w:sz w:val="24"/>
        </w:rPr>
        <w:t xml:space="preserve">原則　</w:t>
      </w:r>
      <w:r w:rsidR="00E13017" w:rsidRPr="00E13017">
        <w:rPr>
          <w:rFonts w:ascii="ＭＳ ゴシック" w:eastAsia="ＭＳ ゴシック" w:hAnsi="ＭＳ ゴシック" w:hint="eastAsia"/>
          <w:b/>
          <w:bCs/>
          <w:sz w:val="24"/>
        </w:rPr>
        <w:t>自治と自立</w:t>
      </w:r>
    </w:p>
    <w:p w14:paraId="01A315DB" w14:textId="77777777" w:rsidR="004A54FB" w:rsidRPr="00E13017" w:rsidRDefault="004A54FB" w:rsidP="004A54FB">
      <w:pPr>
        <w:ind w:firstLineChars="100" w:firstLine="241"/>
        <w:jc w:val="center"/>
        <w:rPr>
          <w:rFonts w:ascii="ＭＳ ゴシック" w:eastAsia="ＭＳ ゴシック" w:hAnsi="ＭＳ ゴシック"/>
          <w:b/>
          <w:sz w:val="24"/>
        </w:rPr>
      </w:pPr>
    </w:p>
    <w:p w14:paraId="5928E643" w14:textId="111687D6" w:rsidR="00CC2AFC" w:rsidRPr="00E13017" w:rsidRDefault="00E13017" w:rsidP="00CC2AFC">
      <w:pPr>
        <w:ind w:firstLineChars="100" w:firstLine="240"/>
        <w:rPr>
          <w:rFonts w:ascii="Century" w:eastAsia="ＭＳ 明朝" w:hAnsi="Century"/>
          <w:sz w:val="24"/>
        </w:rPr>
      </w:pPr>
      <w:r w:rsidRPr="00E13017">
        <w:rPr>
          <w:rFonts w:ascii="Century" w:eastAsia="ＭＳ 明朝" w:hAnsi="Century" w:hint="eastAsia"/>
          <w:sz w:val="24"/>
        </w:rPr>
        <w:t>国際協同組合同盟（</w:t>
      </w:r>
      <w:r w:rsidRPr="00E13017">
        <w:rPr>
          <w:rFonts w:ascii="Century" w:eastAsia="ＭＳ 明朝" w:hAnsi="Century"/>
          <w:sz w:val="24"/>
        </w:rPr>
        <w:t>ICA</w:t>
      </w:r>
      <w:r w:rsidRPr="00E13017">
        <w:rPr>
          <w:rFonts w:ascii="Century" w:eastAsia="ＭＳ 明朝" w:hAnsi="Century"/>
          <w:sz w:val="24"/>
        </w:rPr>
        <w:t>）には、日本を含む百カ国以上の協同組合が参加し、その組合員数は延べ</w:t>
      </w:r>
      <w:r w:rsidRPr="00E13017">
        <w:rPr>
          <w:rFonts w:ascii="Century" w:eastAsia="ＭＳ 明朝" w:hAnsi="Century"/>
          <w:sz w:val="24"/>
        </w:rPr>
        <w:t>10</w:t>
      </w:r>
      <w:r w:rsidRPr="00E13017">
        <w:rPr>
          <w:rFonts w:ascii="Century" w:eastAsia="ＭＳ 明朝" w:hAnsi="Century"/>
          <w:sz w:val="24"/>
        </w:rPr>
        <w:t>億人を超えます。</w:t>
      </w:r>
      <w:r w:rsidRPr="00E13017">
        <w:rPr>
          <w:rFonts w:ascii="Century" w:eastAsia="ＭＳ 明朝" w:hAnsi="Century"/>
          <w:sz w:val="24"/>
        </w:rPr>
        <w:t>ICA</w:t>
      </w:r>
      <w:r w:rsidRPr="00E13017">
        <w:rPr>
          <w:rFonts w:ascii="Century" w:eastAsia="ＭＳ 明朝" w:hAnsi="Century"/>
          <w:sz w:val="24"/>
        </w:rPr>
        <w:t>は</w:t>
      </w:r>
      <w:r w:rsidRPr="00E13017">
        <w:rPr>
          <w:rFonts w:ascii="Century" w:eastAsia="ＭＳ 明朝" w:hAnsi="Century"/>
          <w:sz w:val="24"/>
        </w:rPr>
        <w:t>1995</w:t>
      </w:r>
      <w:r w:rsidRPr="00E13017">
        <w:rPr>
          <w:rFonts w:ascii="Century" w:eastAsia="ＭＳ 明朝" w:hAnsi="Century"/>
          <w:sz w:val="24"/>
        </w:rPr>
        <w:t>年に「協同組合のアイデンティティに関する</w:t>
      </w:r>
      <w:r w:rsidRPr="00E13017">
        <w:rPr>
          <w:rFonts w:ascii="Century" w:eastAsia="ＭＳ 明朝" w:hAnsi="Century"/>
          <w:sz w:val="24"/>
        </w:rPr>
        <w:t>ICA</w:t>
      </w:r>
      <w:r w:rsidRPr="00E13017">
        <w:rPr>
          <w:rFonts w:ascii="Century" w:eastAsia="ＭＳ 明朝" w:hAnsi="Century"/>
          <w:sz w:val="24"/>
        </w:rPr>
        <w:t>声明」を出し、協同組合の定義・価値・原則を示しました。</w:t>
      </w:r>
    </w:p>
    <w:p w14:paraId="4C01343B" w14:textId="43EB29E4" w:rsidR="00E13017" w:rsidRPr="00E13017" w:rsidRDefault="00E13017" w:rsidP="00E13017">
      <w:pPr>
        <w:ind w:firstLineChars="100" w:firstLine="240"/>
        <w:rPr>
          <w:rFonts w:ascii="Century" w:eastAsia="ＭＳ 明朝" w:hAnsi="Century"/>
          <w:sz w:val="24"/>
        </w:rPr>
      </w:pPr>
      <w:r w:rsidRPr="00E13017">
        <w:rPr>
          <w:rFonts w:ascii="Century" w:eastAsia="ＭＳ 明朝" w:hAnsi="Century" w:hint="eastAsia"/>
          <w:sz w:val="24"/>
        </w:rPr>
        <w:t>協同組合原則の第</w:t>
      </w:r>
      <w:r w:rsidR="00CC2AFC">
        <w:rPr>
          <w:rFonts w:ascii="Century" w:eastAsia="ＭＳ 明朝" w:hAnsi="Century" w:hint="eastAsia"/>
          <w:sz w:val="24"/>
        </w:rPr>
        <w:t>４</w:t>
      </w:r>
      <w:r w:rsidRPr="00E13017">
        <w:rPr>
          <w:rFonts w:ascii="Century" w:eastAsia="ＭＳ 明朝" w:hAnsi="Century" w:hint="eastAsia"/>
          <w:sz w:val="24"/>
        </w:rPr>
        <w:t>原則は、協同組合の自治に基づく運営と政治的・経済的な自立の確保についての指針です。</w:t>
      </w:r>
    </w:p>
    <w:p w14:paraId="653DAA96" w14:textId="6AB73B1E" w:rsidR="00E13017" w:rsidRPr="00E13017" w:rsidRDefault="00CC2AFC" w:rsidP="00CC2AFC">
      <w:pPr>
        <w:rPr>
          <w:rFonts w:ascii="Century" w:eastAsia="ＭＳ 明朝" w:hAnsi="Century"/>
          <w:bCs/>
          <w:sz w:val="24"/>
        </w:rPr>
      </w:pPr>
      <w:r w:rsidRPr="00CC2AFC">
        <w:rPr>
          <w:rFonts w:ascii="Century" w:eastAsia="ＭＳ 明朝" w:hAnsi="Century" w:hint="eastAsia"/>
          <w:bCs/>
          <w:sz w:val="24"/>
        </w:rPr>
        <w:t>【</w:t>
      </w:r>
      <w:r w:rsidR="00E13017" w:rsidRPr="00E13017">
        <w:rPr>
          <w:rFonts w:ascii="Century" w:eastAsia="ＭＳ 明朝" w:hAnsi="Century"/>
          <w:bCs/>
          <w:sz w:val="24"/>
        </w:rPr>
        <w:t>政治的にも経済的にも自主・自立が基本</w:t>
      </w:r>
      <w:r w:rsidRPr="00CC2AFC">
        <w:rPr>
          <w:rFonts w:ascii="Century" w:eastAsia="ＭＳ 明朝" w:hAnsi="Century" w:hint="eastAsia"/>
          <w:bCs/>
          <w:sz w:val="24"/>
        </w:rPr>
        <w:t>】</w:t>
      </w:r>
    </w:p>
    <w:p w14:paraId="09C63B46" w14:textId="086C5C2B" w:rsidR="00E13017" w:rsidRPr="00E13017" w:rsidRDefault="00E13017" w:rsidP="00E13017">
      <w:pPr>
        <w:ind w:firstLineChars="100" w:firstLine="240"/>
        <w:rPr>
          <w:rFonts w:ascii="Century" w:eastAsia="ＭＳ 明朝" w:hAnsi="Century"/>
          <w:sz w:val="24"/>
        </w:rPr>
      </w:pPr>
      <w:r w:rsidRPr="00E13017">
        <w:rPr>
          <w:rFonts w:ascii="Century" w:eastAsia="ＭＳ 明朝" w:hAnsi="Century" w:hint="eastAsia"/>
          <w:sz w:val="24"/>
        </w:rPr>
        <w:t>私たちが協同組合をつくる目的は、協同組合の事業をみずから利用することによって、</w:t>
      </w:r>
      <w:r w:rsidR="00EE46FE">
        <w:rPr>
          <w:rFonts w:ascii="Century" w:eastAsia="ＭＳ 明朝" w:hAnsi="Century" w:hint="eastAsia"/>
          <w:sz w:val="24"/>
        </w:rPr>
        <w:t>自ら</w:t>
      </w:r>
      <w:r w:rsidRPr="00E13017">
        <w:rPr>
          <w:rFonts w:ascii="Century" w:eastAsia="ＭＳ 明朝" w:hAnsi="Century" w:hint="eastAsia"/>
          <w:sz w:val="24"/>
        </w:rPr>
        <w:t>の生活をよくしていくことが中心です。この目的を達成できるようにするために、組合員が自分たちのことを自分たちで決めるという自治に基づく運営が基本となります。</w:t>
      </w:r>
    </w:p>
    <w:p w14:paraId="14DCACCC" w14:textId="515FE14D" w:rsidR="00E13017" w:rsidRPr="00E13017" w:rsidRDefault="00E13017" w:rsidP="00E13017">
      <w:pPr>
        <w:ind w:firstLineChars="100" w:firstLine="240"/>
        <w:rPr>
          <w:rFonts w:ascii="Century" w:eastAsia="ＭＳ 明朝" w:hAnsi="Century"/>
          <w:sz w:val="24"/>
        </w:rPr>
      </w:pPr>
      <w:r w:rsidRPr="00E13017">
        <w:rPr>
          <w:rFonts w:ascii="Century" w:eastAsia="ＭＳ 明朝" w:hAnsi="Century" w:hint="eastAsia"/>
          <w:sz w:val="24"/>
        </w:rPr>
        <w:t>ですから、協同組合の運営は政府や政党など、外部からの政治的・社会的な干渉を受けるべきではありません。また、協同組合に対する出資をはじめ経済的な面においても、</w:t>
      </w:r>
      <w:r w:rsidR="00034930">
        <w:rPr>
          <w:rFonts w:ascii="Century" w:eastAsia="ＭＳ 明朝" w:hAnsi="Century" w:hint="eastAsia"/>
          <w:sz w:val="24"/>
        </w:rPr>
        <w:t>協同</w:t>
      </w:r>
      <w:r w:rsidRPr="00E13017">
        <w:rPr>
          <w:rFonts w:ascii="Century" w:eastAsia="ＭＳ 明朝" w:hAnsi="Century" w:hint="eastAsia"/>
          <w:sz w:val="24"/>
        </w:rPr>
        <w:t>組合の運営は自主・自立が基本です。これをないがしろにすると、外部からの経済的な援助や支援に依存して活力を失い、あるいは</w:t>
      </w:r>
      <w:r w:rsidR="00034930">
        <w:rPr>
          <w:rFonts w:ascii="Century" w:eastAsia="ＭＳ 明朝" w:hAnsi="Century" w:hint="eastAsia"/>
          <w:sz w:val="24"/>
        </w:rPr>
        <w:t>協同</w:t>
      </w:r>
      <w:r w:rsidRPr="00E13017">
        <w:rPr>
          <w:rFonts w:ascii="Century" w:eastAsia="ＭＳ 明朝" w:hAnsi="Century" w:hint="eastAsia"/>
          <w:sz w:val="24"/>
        </w:rPr>
        <w:t>組合の自主性を損ない、結果として自滅に</w:t>
      </w:r>
      <w:r w:rsidR="00EE46FE">
        <w:rPr>
          <w:rFonts w:ascii="Century" w:eastAsia="ＭＳ 明朝" w:hAnsi="Century" w:hint="eastAsia"/>
          <w:sz w:val="24"/>
        </w:rPr>
        <w:t>陥る</w:t>
      </w:r>
      <w:r w:rsidRPr="00E13017">
        <w:rPr>
          <w:rFonts w:ascii="Century" w:eastAsia="ＭＳ 明朝" w:hAnsi="Century" w:hint="eastAsia"/>
          <w:sz w:val="24"/>
        </w:rPr>
        <w:t>危険があるからです。</w:t>
      </w:r>
    </w:p>
    <w:p w14:paraId="70DDC2B5" w14:textId="5CBCD982" w:rsidR="00E13017" w:rsidRPr="00E13017" w:rsidRDefault="00CC2AFC" w:rsidP="00CC2AFC">
      <w:pPr>
        <w:rPr>
          <w:rFonts w:ascii="Century" w:eastAsia="ＭＳ 明朝" w:hAnsi="Century"/>
          <w:bCs/>
          <w:sz w:val="24"/>
        </w:rPr>
      </w:pPr>
      <w:r w:rsidRPr="00CC2AFC">
        <w:rPr>
          <w:rFonts w:ascii="Century" w:eastAsia="ＭＳ 明朝" w:hAnsi="Century" w:hint="eastAsia"/>
          <w:bCs/>
          <w:sz w:val="24"/>
        </w:rPr>
        <w:t>【</w:t>
      </w:r>
      <w:r w:rsidR="00E13017" w:rsidRPr="00E13017">
        <w:rPr>
          <w:rFonts w:ascii="Century" w:eastAsia="ＭＳ 明朝" w:hAnsi="Century" w:hint="eastAsia"/>
          <w:bCs/>
          <w:sz w:val="24"/>
        </w:rPr>
        <w:t>協同組合と政治との</w:t>
      </w:r>
      <w:r w:rsidR="00EE46FE">
        <w:rPr>
          <w:rFonts w:ascii="Century" w:eastAsia="ＭＳ 明朝" w:hAnsi="Century" w:hint="eastAsia"/>
          <w:bCs/>
          <w:sz w:val="24"/>
        </w:rPr>
        <w:t>関わり</w:t>
      </w:r>
      <w:r w:rsidRPr="00CC2AFC">
        <w:rPr>
          <w:rFonts w:ascii="Century" w:eastAsia="ＭＳ 明朝" w:hAnsi="Century" w:hint="eastAsia"/>
          <w:bCs/>
          <w:sz w:val="24"/>
        </w:rPr>
        <w:t>】</w:t>
      </w:r>
    </w:p>
    <w:p w14:paraId="0683873A" w14:textId="77777777" w:rsidR="00E13017" w:rsidRPr="00E13017" w:rsidRDefault="00E13017" w:rsidP="00E13017">
      <w:pPr>
        <w:ind w:firstLineChars="100" w:firstLine="240"/>
        <w:rPr>
          <w:rFonts w:ascii="Century" w:eastAsia="ＭＳ 明朝" w:hAnsi="Century"/>
          <w:sz w:val="24"/>
        </w:rPr>
      </w:pPr>
      <w:r w:rsidRPr="00E13017">
        <w:rPr>
          <w:rFonts w:ascii="Century" w:eastAsia="ＭＳ 明朝" w:hAnsi="Century" w:hint="eastAsia"/>
          <w:sz w:val="24"/>
        </w:rPr>
        <w:t>ところで、協同組合は政治に対していかなる態度をとるべきか。これについては二つのポイントがあります。</w:t>
      </w:r>
    </w:p>
    <w:p w14:paraId="7EE77E14" w14:textId="050E5F7F" w:rsidR="00E13017" w:rsidRPr="00E13017" w:rsidRDefault="00E13017" w:rsidP="00E13017">
      <w:pPr>
        <w:ind w:firstLineChars="100" w:firstLine="240"/>
        <w:rPr>
          <w:rFonts w:ascii="Century" w:eastAsia="ＭＳ 明朝" w:hAnsi="Century"/>
          <w:sz w:val="24"/>
        </w:rPr>
      </w:pPr>
      <w:r w:rsidRPr="00E13017">
        <w:rPr>
          <w:rFonts w:ascii="Century" w:eastAsia="ＭＳ 明朝" w:hAnsi="Century" w:hint="eastAsia"/>
          <w:sz w:val="24"/>
        </w:rPr>
        <w:t>第一は、組合員個々の政治的信条が尊重されると同時に、</w:t>
      </w:r>
      <w:r w:rsidR="00034930">
        <w:rPr>
          <w:rFonts w:ascii="Century" w:eastAsia="ＭＳ 明朝" w:hAnsi="Century" w:hint="eastAsia"/>
          <w:sz w:val="24"/>
        </w:rPr>
        <w:t>協同</w:t>
      </w:r>
      <w:r w:rsidRPr="00E13017">
        <w:rPr>
          <w:rFonts w:ascii="Century" w:eastAsia="ＭＳ 明朝" w:hAnsi="Century" w:hint="eastAsia"/>
          <w:sz w:val="24"/>
        </w:rPr>
        <w:t>組合が特定の政党や政治運動に従属するべきではないということです。協同組合は、どんな政治的信条をもつ人であっても、集い、ともに行動できる、開かれた組織でなければなりません。</w:t>
      </w:r>
    </w:p>
    <w:p w14:paraId="11DCC672" w14:textId="40655033" w:rsidR="00E13017" w:rsidRPr="00E13017" w:rsidRDefault="00E13017" w:rsidP="00E13017">
      <w:pPr>
        <w:ind w:firstLineChars="100" w:firstLine="240"/>
        <w:rPr>
          <w:rFonts w:ascii="Century" w:eastAsia="ＭＳ 明朝" w:hAnsi="Century"/>
          <w:sz w:val="24"/>
        </w:rPr>
      </w:pPr>
      <w:r w:rsidRPr="00E13017">
        <w:rPr>
          <w:rFonts w:ascii="Century" w:eastAsia="ＭＳ 明朝" w:hAnsi="Century" w:hint="eastAsia"/>
          <w:sz w:val="24"/>
        </w:rPr>
        <w:t>第二は、</w:t>
      </w:r>
      <w:r w:rsidR="00034930">
        <w:rPr>
          <w:rFonts w:ascii="Century" w:eastAsia="ＭＳ 明朝" w:hAnsi="Century" w:hint="eastAsia"/>
          <w:sz w:val="24"/>
        </w:rPr>
        <w:t>協同</w:t>
      </w:r>
      <w:r w:rsidRPr="00E13017">
        <w:rPr>
          <w:rFonts w:ascii="Century" w:eastAsia="ＭＳ 明朝" w:hAnsi="Century" w:hint="eastAsia"/>
          <w:sz w:val="24"/>
        </w:rPr>
        <w:t>組合内部で意見の統一がはかられる限りでは、いつでも政治に対して自由に発言し、自由に行動すべきだということです。協同組合は、事業体として組合員のニーズや願いをかなえるだけでなく、人びとの協同によって社会を少しでもよくしていく運動体として、政治にも積極的に</w:t>
      </w:r>
      <w:r w:rsidR="00EE46FE">
        <w:rPr>
          <w:rFonts w:ascii="Century" w:eastAsia="ＭＳ 明朝" w:hAnsi="Century" w:hint="eastAsia"/>
          <w:sz w:val="24"/>
        </w:rPr>
        <w:t>関わって</w:t>
      </w:r>
      <w:r w:rsidRPr="00E13017">
        <w:rPr>
          <w:rFonts w:ascii="Century" w:eastAsia="ＭＳ 明朝" w:hAnsi="Century" w:hint="eastAsia"/>
          <w:sz w:val="24"/>
        </w:rPr>
        <w:t>いくことが求められます。</w:t>
      </w:r>
    </w:p>
    <w:p w14:paraId="5DB5BC95" w14:textId="3CC682E6" w:rsidR="00E13017" w:rsidRPr="00E13017" w:rsidRDefault="00CC2AFC" w:rsidP="00CC2AFC">
      <w:pPr>
        <w:rPr>
          <w:rFonts w:ascii="Century" w:eastAsia="ＭＳ 明朝" w:hAnsi="Century"/>
          <w:bCs/>
          <w:sz w:val="24"/>
        </w:rPr>
      </w:pPr>
      <w:r w:rsidRPr="00CC2AFC">
        <w:rPr>
          <w:rFonts w:ascii="Century" w:eastAsia="ＭＳ 明朝" w:hAnsi="Century" w:hint="eastAsia"/>
          <w:bCs/>
          <w:sz w:val="24"/>
        </w:rPr>
        <w:t>【</w:t>
      </w:r>
      <w:r w:rsidR="00E13017" w:rsidRPr="00E13017">
        <w:rPr>
          <w:rFonts w:ascii="Century" w:eastAsia="ＭＳ 明朝" w:hAnsi="Century"/>
          <w:bCs/>
          <w:sz w:val="24"/>
        </w:rPr>
        <w:t>組合員の</w:t>
      </w:r>
      <w:r w:rsidR="00E13017" w:rsidRPr="00E13017">
        <w:rPr>
          <w:rFonts w:ascii="Century" w:eastAsia="ＭＳ 明朝" w:hAnsi="Century" w:hint="eastAsia"/>
          <w:bCs/>
          <w:sz w:val="24"/>
        </w:rPr>
        <w:t>一人ひとりの自覚と</w:t>
      </w:r>
      <w:r w:rsidR="00E13017" w:rsidRPr="00E13017">
        <w:rPr>
          <w:rFonts w:ascii="Century" w:eastAsia="ＭＳ 明朝" w:hAnsi="Century"/>
          <w:bCs/>
          <w:sz w:val="24"/>
        </w:rPr>
        <w:t>主体性</w:t>
      </w:r>
      <w:r w:rsidRPr="00CC2AFC">
        <w:rPr>
          <w:rFonts w:ascii="Century" w:eastAsia="ＭＳ 明朝" w:hAnsi="Century" w:hint="eastAsia"/>
          <w:bCs/>
          <w:sz w:val="24"/>
        </w:rPr>
        <w:t>】</w:t>
      </w:r>
    </w:p>
    <w:p w14:paraId="4CC5931D" w14:textId="5DB717B2" w:rsidR="00642993" w:rsidRPr="00E13017" w:rsidRDefault="00E13017" w:rsidP="00CC2AFC">
      <w:pPr>
        <w:ind w:firstLineChars="100" w:firstLine="240"/>
        <w:rPr>
          <w:rFonts w:ascii="Century" w:eastAsia="ＭＳ 明朝" w:hAnsi="Century"/>
          <w:sz w:val="24"/>
        </w:rPr>
      </w:pPr>
      <w:r w:rsidRPr="00E13017">
        <w:rPr>
          <w:rFonts w:ascii="Century" w:eastAsia="ＭＳ 明朝" w:hAnsi="Century" w:hint="eastAsia"/>
          <w:sz w:val="24"/>
        </w:rPr>
        <w:t>複雑化した現代において、外部との連携や協力なしには協同組合の発展は考えにくくなってきています。協力を得るとしても、それに依存することなく、</w:t>
      </w:r>
      <w:r w:rsidR="00034930">
        <w:rPr>
          <w:rFonts w:ascii="Century" w:eastAsia="ＭＳ 明朝" w:hAnsi="Century" w:hint="eastAsia"/>
          <w:sz w:val="24"/>
        </w:rPr>
        <w:t>協同</w:t>
      </w:r>
      <w:r w:rsidRPr="00E13017">
        <w:rPr>
          <w:rFonts w:ascii="Century" w:eastAsia="ＭＳ 明朝" w:hAnsi="Century" w:hint="eastAsia"/>
          <w:sz w:val="24"/>
        </w:rPr>
        <w:t>組合の自主性を保ちつつ、政府や自治体、企業など外部に対して主体的に働きかけ、組合自身の手でそれらの力を活用していくことが必要です。なかなか難しいことですが、それを最終的に支える条件は、組合員一人ひとりの主体性と</w:t>
      </w:r>
      <w:r w:rsidR="00034930">
        <w:rPr>
          <w:rFonts w:ascii="Century" w:eastAsia="ＭＳ 明朝" w:hAnsi="Century" w:hint="eastAsia"/>
          <w:sz w:val="24"/>
        </w:rPr>
        <w:t>協同</w:t>
      </w:r>
      <w:r w:rsidRPr="00E13017">
        <w:rPr>
          <w:rFonts w:ascii="Century" w:eastAsia="ＭＳ 明朝" w:hAnsi="Century" w:hint="eastAsia"/>
          <w:sz w:val="24"/>
        </w:rPr>
        <w:t>組合への積極的な参画の確保なのです。</w:t>
      </w:r>
    </w:p>
    <w:p w14:paraId="66ECC93B" w14:textId="77777777" w:rsidR="00614DAF" w:rsidRPr="00145064" w:rsidRDefault="00614DAF" w:rsidP="00614DAF">
      <w:pPr>
        <w:jc w:val="right"/>
        <w:rPr>
          <w:rFonts w:ascii="Century" w:eastAsia="ＭＳ 明朝" w:hAnsi="Century"/>
          <w:sz w:val="24"/>
          <w:szCs w:val="24"/>
        </w:rPr>
      </w:pPr>
      <w:r w:rsidRPr="00145064">
        <w:rPr>
          <w:rFonts w:ascii="Century" w:eastAsia="ＭＳ 明朝" w:hAnsi="Century"/>
          <w:sz w:val="24"/>
          <w:szCs w:val="24"/>
        </w:rPr>
        <w:t>（</w:t>
      </w:r>
      <w:r w:rsidRPr="00145064">
        <w:rPr>
          <w:rFonts w:ascii="Century" w:eastAsia="ＭＳ 明朝" w:hAnsi="Century"/>
          <w:sz w:val="24"/>
          <w:szCs w:val="24"/>
        </w:rPr>
        <w:t>2025</w:t>
      </w:r>
      <w:r w:rsidRPr="00145064">
        <w:rPr>
          <w:rFonts w:ascii="Century" w:eastAsia="ＭＳ 明朝" w:hAnsi="Century"/>
          <w:sz w:val="24"/>
          <w:szCs w:val="24"/>
        </w:rPr>
        <w:t>国際協同組合年全国実行委員会　事務局</w:t>
      </w:r>
    </w:p>
    <w:p w14:paraId="24F0C08A" w14:textId="77777777" w:rsidR="00614DAF" w:rsidRPr="00145064" w:rsidRDefault="00614DAF" w:rsidP="00614DAF">
      <w:pPr>
        <w:ind w:firstLineChars="100" w:firstLine="240"/>
        <w:jc w:val="right"/>
        <w:rPr>
          <w:rFonts w:ascii="Century" w:eastAsia="ＭＳ 明朝" w:hAnsi="Century"/>
          <w:sz w:val="24"/>
          <w:szCs w:val="24"/>
        </w:rPr>
      </w:pPr>
      <w:r w:rsidRPr="00145064">
        <w:rPr>
          <w:rFonts w:ascii="Century" w:eastAsia="ＭＳ 明朝" w:hAnsi="Century"/>
          <w:sz w:val="24"/>
          <w:szCs w:val="24"/>
        </w:rPr>
        <w:t>：一般社団法人　日本協同組合連携機構）</w:t>
      </w:r>
    </w:p>
    <w:sectPr w:rsidR="00614DAF" w:rsidRPr="00145064" w:rsidSect="00642993">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5414E" w14:textId="77777777" w:rsidR="00E13017" w:rsidRDefault="00E13017" w:rsidP="00E13017">
      <w:r>
        <w:separator/>
      </w:r>
    </w:p>
  </w:endnote>
  <w:endnote w:type="continuationSeparator" w:id="0">
    <w:p w14:paraId="1B6F29B4" w14:textId="77777777" w:rsidR="00E13017" w:rsidRDefault="00E13017" w:rsidP="00E1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86A4C" w14:textId="77777777" w:rsidR="00E13017" w:rsidRDefault="00E13017" w:rsidP="00E13017">
      <w:r>
        <w:separator/>
      </w:r>
    </w:p>
  </w:footnote>
  <w:footnote w:type="continuationSeparator" w:id="0">
    <w:p w14:paraId="54CCF488" w14:textId="77777777" w:rsidR="00E13017" w:rsidRDefault="00E13017" w:rsidP="00E13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6C"/>
    <w:rsid w:val="00034930"/>
    <w:rsid w:val="00053949"/>
    <w:rsid w:val="00085FB6"/>
    <w:rsid w:val="000A329C"/>
    <w:rsid w:val="000B3B97"/>
    <w:rsid w:val="000E66B2"/>
    <w:rsid w:val="00105352"/>
    <w:rsid w:val="00145064"/>
    <w:rsid w:val="00174605"/>
    <w:rsid w:val="00183CFD"/>
    <w:rsid w:val="00196584"/>
    <w:rsid w:val="001C1F30"/>
    <w:rsid w:val="00211600"/>
    <w:rsid w:val="00227EE7"/>
    <w:rsid w:val="002715A9"/>
    <w:rsid w:val="002A54CE"/>
    <w:rsid w:val="002A657E"/>
    <w:rsid w:val="002B0BF2"/>
    <w:rsid w:val="002C4FAB"/>
    <w:rsid w:val="00326D12"/>
    <w:rsid w:val="00440EFA"/>
    <w:rsid w:val="004A54FB"/>
    <w:rsid w:val="004A79A2"/>
    <w:rsid w:val="004E6A2A"/>
    <w:rsid w:val="00540B6B"/>
    <w:rsid w:val="00565275"/>
    <w:rsid w:val="005A3E67"/>
    <w:rsid w:val="005E08BF"/>
    <w:rsid w:val="006120A6"/>
    <w:rsid w:val="00614DAF"/>
    <w:rsid w:val="00627979"/>
    <w:rsid w:val="00642993"/>
    <w:rsid w:val="0066645E"/>
    <w:rsid w:val="006D599A"/>
    <w:rsid w:val="006E3A16"/>
    <w:rsid w:val="007455A9"/>
    <w:rsid w:val="007503D8"/>
    <w:rsid w:val="007C4A15"/>
    <w:rsid w:val="007E5498"/>
    <w:rsid w:val="00810810"/>
    <w:rsid w:val="008331E7"/>
    <w:rsid w:val="00843CA1"/>
    <w:rsid w:val="00845AFA"/>
    <w:rsid w:val="008574BD"/>
    <w:rsid w:val="00887206"/>
    <w:rsid w:val="008D3D70"/>
    <w:rsid w:val="008E73D6"/>
    <w:rsid w:val="00907384"/>
    <w:rsid w:val="00912466"/>
    <w:rsid w:val="00943F5F"/>
    <w:rsid w:val="009B5407"/>
    <w:rsid w:val="009E6D67"/>
    <w:rsid w:val="00A03C7B"/>
    <w:rsid w:val="00A1006C"/>
    <w:rsid w:val="00A60B2A"/>
    <w:rsid w:val="00AD77AD"/>
    <w:rsid w:val="00AE3C48"/>
    <w:rsid w:val="00B217FA"/>
    <w:rsid w:val="00B450A8"/>
    <w:rsid w:val="00B6599F"/>
    <w:rsid w:val="00C628A9"/>
    <w:rsid w:val="00CC2AFC"/>
    <w:rsid w:val="00CC6063"/>
    <w:rsid w:val="00CD77D5"/>
    <w:rsid w:val="00D80F8A"/>
    <w:rsid w:val="00DB2A45"/>
    <w:rsid w:val="00DD4611"/>
    <w:rsid w:val="00E13017"/>
    <w:rsid w:val="00E509F2"/>
    <w:rsid w:val="00E678E4"/>
    <w:rsid w:val="00EA7DF4"/>
    <w:rsid w:val="00EB6418"/>
    <w:rsid w:val="00EE46FE"/>
    <w:rsid w:val="00F75EBE"/>
    <w:rsid w:val="00F8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8312E5"/>
  <w15:chartTrackingRefBased/>
  <w15:docId w15:val="{A33B4782-158A-49C2-88F4-F67EAF52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0B3B97"/>
    <w:rPr>
      <w:color w:val="0000FF"/>
      <w:u w:val="single"/>
    </w:rPr>
  </w:style>
  <w:style w:type="table" w:customStyle="1" w:styleId="1">
    <w:name w:val="表 (格子)1"/>
    <w:basedOn w:val="a1"/>
    <w:next w:val="a3"/>
    <w:uiPriority w:val="39"/>
    <w:rsid w:val="000A329C"/>
    <w:rPr>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3017"/>
    <w:pPr>
      <w:tabs>
        <w:tab w:val="center" w:pos="4252"/>
        <w:tab w:val="right" w:pos="8504"/>
      </w:tabs>
      <w:snapToGrid w:val="0"/>
    </w:pPr>
  </w:style>
  <w:style w:type="character" w:customStyle="1" w:styleId="a6">
    <w:name w:val="ヘッダー (文字)"/>
    <w:basedOn w:val="a0"/>
    <w:link w:val="a5"/>
    <w:uiPriority w:val="99"/>
    <w:rsid w:val="00E13017"/>
  </w:style>
  <w:style w:type="paragraph" w:styleId="a7">
    <w:name w:val="footer"/>
    <w:basedOn w:val="a"/>
    <w:link w:val="a8"/>
    <w:uiPriority w:val="99"/>
    <w:unhideWhenUsed/>
    <w:rsid w:val="00E13017"/>
    <w:pPr>
      <w:tabs>
        <w:tab w:val="center" w:pos="4252"/>
        <w:tab w:val="right" w:pos="8504"/>
      </w:tabs>
      <w:snapToGrid w:val="0"/>
    </w:pPr>
  </w:style>
  <w:style w:type="character" w:customStyle="1" w:styleId="a8">
    <w:name w:val="フッター (文字)"/>
    <w:basedOn w:val="a0"/>
    <w:link w:val="a7"/>
    <w:uiPriority w:val="99"/>
    <w:rsid w:val="00E1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3CA91-6CB6-49A0-B888-2D1CFDA0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靖弘</dc:creator>
  <cp:keywords/>
  <dc:description/>
  <cp:lastModifiedBy>高山 靖弘</cp:lastModifiedBy>
  <cp:revision>7</cp:revision>
  <dcterms:created xsi:type="dcterms:W3CDTF">2024-10-11T04:11:00Z</dcterms:created>
  <dcterms:modified xsi:type="dcterms:W3CDTF">2024-10-15T02:39:00Z</dcterms:modified>
</cp:coreProperties>
</file>